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46" w:rsidRPr="00556E83" w:rsidRDefault="000F23F6">
      <w:pPr>
        <w:rPr>
          <w:b/>
          <w:color w:val="5B9BD5" w:themeColor="accent1"/>
          <w:sz w:val="28"/>
        </w:rPr>
      </w:pPr>
      <w:r w:rsidRPr="00556E83">
        <w:rPr>
          <w:b/>
          <w:color w:val="5B9BD5" w:themeColor="accent1"/>
          <w:sz w:val="28"/>
        </w:rPr>
        <w:t>Kolejna szansa na szybszy rozwój</w:t>
      </w:r>
      <w:r w:rsidR="00556E83">
        <w:rPr>
          <w:b/>
          <w:color w:val="5B9BD5" w:themeColor="accent1"/>
          <w:sz w:val="28"/>
        </w:rPr>
        <w:t xml:space="preserve"> </w:t>
      </w:r>
      <w:r w:rsidRPr="00556E83">
        <w:rPr>
          <w:b/>
          <w:color w:val="5B9BD5" w:themeColor="accent1"/>
          <w:sz w:val="28"/>
        </w:rPr>
        <w:t>– startuje czwarta edycja WAW.ac</w:t>
      </w:r>
    </w:p>
    <w:p w:rsidR="000F23F6" w:rsidRDefault="000F23F6" w:rsidP="000F23F6">
      <w:pPr>
        <w:jc w:val="both"/>
        <w:rPr>
          <w:b/>
        </w:rPr>
      </w:pPr>
      <w:r w:rsidRPr="000F23F6">
        <w:rPr>
          <w:b/>
        </w:rPr>
        <w:t>Do 17 września Warszawski Akcelerator Technologiczny czeka na zgłoszenia firm z obszarów life</w:t>
      </w:r>
      <w:r w:rsidR="006738F0">
        <w:rPr>
          <w:b/>
        </w:rPr>
        <w:t xml:space="preserve"> </w:t>
      </w:r>
      <w:r w:rsidRPr="000F23F6">
        <w:rPr>
          <w:b/>
        </w:rPr>
        <w:t>science, energii, mobile, elektroniki i IT. W ramach 5-cio miesięczneg</w:t>
      </w:r>
      <w:r w:rsidR="00F11250">
        <w:rPr>
          <w:b/>
        </w:rPr>
        <w:t>o programu organizatorzy pracować będą</w:t>
      </w:r>
      <w:r w:rsidRPr="000F23F6">
        <w:rPr>
          <w:b/>
        </w:rPr>
        <w:t xml:space="preserve"> nad projektami w formie warsztatów, indywidualnych sesji i </w:t>
      </w:r>
      <w:proofErr w:type="spellStart"/>
      <w:r w:rsidRPr="000F23F6">
        <w:rPr>
          <w:b/>
        </w:rPr>
        <w:t>networkingu</w:t>
      </w:r>
      <w:proofErr w:type="spellEnd"/>
      <w:r w:rsidRPr="000F23F6">
        <w:rPr>
          <w:b/>
        </w:rPr>
        <w:t xml:space="preserve">. Za </w:t>
      </w:r>
      <w:r w:rsidR="00556E83">
        <w:rPr>
          <w:b/>
        </w:rPr>
        <w:t>przyspieszeniem rozwoju firm</w:t>
      </w:r>
      <w:r w:rsidRPr="000F23F6">
        <w:rPr>
          <w:b/>
        </w:rPr>
        <w:t xml:space="preserve"> stoją</w:t>
      </w:r>
      <w:r w:rsidR="00F11250">
        <w:rPr>
          <w:b/>
        </w:rPr>
        <w:t xml:space="preserve"> m.in.</w:t>
      </w:r>
      <w:r w:rsidRPr="000F23F6">
        <w:rPr>
          <w:b/>
        </w:rPr>
        <w:t xml:space="preserve"> Microsoft, Intel, </w:t>
      </w:r>
      <w:proofErr w:type="spellStart"/>
      <w:r w:rsidRPr="000F23F6">
        <w:rPr>
          <w:b/>
        </w:rPr>
        <w:t>Inn</w:t>
      </w:r>
      <w:r>
        <w:rPr>
          <w:b/>
        </w:rPr>
        <w:t>ogy</w:t>
      </w:r>
      <w:proofErr w:type="spellEnd"/>
      <w:r>
        <w:rPr>
          <w:b/>
        </w:rPr>
        <w:t xml:space="preserve"> Polska, T-mobile i </w:t>
      </w:r>
      <w:proofErr w:type="spellStart"/>
      <w:r>
        <w:rPr>
          <w:b/>
        </w:rPr>
        <w:t>Adamed</w:t>
      </w:r>
      <w:proofErr w:type="spellEnd"/>
      <w:r>
        <w:rPr>
          <w:b/>
        </w:rPr>
        <w:t xml:space="preserve">. </w:t>
      </w:r>
    </w:p>
    <w:p w:rsidR="0013787D" w:rsidRDefault="00F11250" w:rsidP="000F23F6">
      <w:pPr>
        <w:jc w:val="both"/>
      </w:pPr>
      <w:r>
        <w:t xml:space="preserve">To duża szansa dla firm zajmujących się poprawą jakości życia, </w:t>
      </w:r>
      <w:r w:rsidR="00CC6A80">
        <w:t xml:space="preserve">komunikacją, </w:t>
      </w:r>
      <w:r>
        <w:t xml:space="preserve">rozwiązaniami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, </w:t>
      </w:r>
      <w:r w:rsidR="00CC6A80">
        <w:t xml:space="preserve">czy technologiami </w:t>
      </w:r>
      <w:proofErr w:type="spellStart"/>
      <w:r w:rsidR="00CC6A80">
        <w:t>IoT</w:t>
      </w:r>
      <w:proofErr w:type="spellEnd"/>
      <w:r w:rsidR="00CC6A80">
        <w:t xml:space="preserve">. </w:t>
      </w:r>
      <w:r w:rsidR="000F23F6" w:rsidRPr="000F23F6">
        <w:t>„</w:t>
      </w:r>
      <w:r w:rsidR="000F23F6" w:rsidRPr="00556E83">
        <w:rPr>
          <w:i/>
        </w:rPr>
        <w:t>W czwartej edycji wprowadzamy kolejne usprawnienia i modyfikacje programu. Na przestrzeni ostatnich lat widzimy, jak zmieniają się potrzeby firm technologicznych i dostępne dla nich narzędzia. Zależy nam, żeby warsztaty były nie tylko intensywne, ale także interaktywne, wymagające od uczestników wyjścia ze swojej strefy komfortu, tak jak to często ma miejsce w kontakcie z klientami</w:t>
      </w:r>
      <w:r w:rsidR="000F23F6">
        <w:t xml:space="preserve">” – mówi dr Andrzej Kuśmierz, założyciel i lider </w:t>
      </w:r>
      <w:proofErr w:type="spellStart"/>
      <w:r w:rsidR="000F23F6">
        <w:t>WAW.aca</w:t>
      </w:r>
      <w:proofErr w:type="spellEnd"/>
      <w:r w:rsidR="000F23F6">
        <w:t xml:space="preserve">. Jak dodaje później, niezmiennie skupiają się jednak na </w:t>
      </w:r>
      <w:r w:rsidR="0013787D">
        <w:t xml:space="preserve">twardych podstawach wartości biznesowej, a nie na uczeniu, jak zrobić ładną prezentację. </w:t>
      </w:r>
    </w:p>
    <w:p w:rsidR="00556E83" w:rsidRPr="00556E83" w:rsidRDefault="0013787D" w:rsidP="00556E83">
      <w:pPr>
        <w:jc w:val="both"/>
      </w:pPr>
      <w:r w:rsidRPr="00556E83">
        <w:t xml:space="preserve">WAW.ac przeprowadza uczestników przez autorskie warsztaty, specjalistyczne szkolenia, daje dostęp do globalnych partnerów i doświadczonych przedsiębiorców. Jednocześnie kieruje specjalne zaproszenie do naukowców, których skutecznie łączy z biznesem. </w:t>
      </w:r>
      <w:r w:rsidR="00556E83" w:rsidRPr="00556E83">
        <w:t>Akcelerator współpracuje z ponad 100 ekspertami dziedzinowymi, którzy pomagają pogłębić</w:t>
      </w:r>
      <w:r w:rsidRPr="00556E83">
        <w:t xml:space="preserve"> wiedz</w:t>
      </w:r>
      <w:r w:rsidR="00556E83" w:rsidRPr="00556E83">
        <w:t>ę</w:t>
      </w:r>
      <w:r w:rsidRPr="00556E83">
        <w:t xml:space="preserve">, </w:t>
      </w:r>
      <w:r w:rsidR="00556E83" w:rsidRPr="00556E83">
        <w:t>wypracować umiejętności i zdobyć kontakty</w:t>
      </w:r>
      <w:r w:rsidRPr="00556E83">
        <w:t>. Efekty współpracy zaprezentowane zostaną podczas Gali Finałowej</w:t>
      </w:r>
      <w:r w:rsidR="00556E83" w:rsidRPr="00556E83">
        <w:t xml:space="preserve"> w</w:t>
      </w:r>
      <w:r w:rsidRPr="00556E83">
        <w:t xml:space="preserve"> </w:t>
      </w:r>
      <w:r w:rsidR="00556E83" w:rsidRPr="00556E83">
        <w:t>lutym 2018</w:t>
      </w:r>
      <w:r w:rsidRPr="00556E83">
        <w:t xml:space="preserve"> r.</w:t>
      </w:r>
    </w:p>
    <w:p w:rsidR="00556E83" w:rsidRPr="00556E83" w:rsidRDefault="00556E83" w:rsidP="00556E83">
      <w:pPr>
        <w:jc w:val="both"/>
      </w:pPr>
      <w:r>
        <w:t>„</w:t>
      </w:r>
      <w:r w:rsidRPr="00556E83">
        <w:rPr>
          <w:i/>
        </w:rPr>
        <w:t>Budowanie firmy technologicznej opiera się o długotrwałe procesy certyfikacji, badań czy technologii produkcji. Dlatego zwykle nie należy oczekiwać spektakularnych zmian po 5 miesiącach akceleracji. Faktyczne sukcesy pojawiają się dopiero po jakimś czasie od oficjalnego zakończenia programu, dlatego zawsze dążymy do utrzymania kontaktu i współpracy także w kolejnych miesiącach. A życie pokazuje, że nawet w latach</w:t>
      </w:r>
      <w:r>
        <w:t xml:space="preserve">” – dodaje dr Kuśmierz. </w:t>
      </w:r>
    </w:p>
    <w:p w:rsidR="0013787D" w:rsidRPr="00556E83" w:rsidRDefault="00556E83" w:rsidP="00556E83">
      <w:pPr>
        <w:jc w:val="both"/>
      </w:pPr>
      <w:r>
        <w:t>Na swoim koncie akcelerator</w:t>
      </w:r>
      <w:r w:rsidR="006738F0">
        <w:t xml:space="preserve"> ma</w:t>
      </w:r>
      <w:bookmarkStart w:id="0" w:name="_GoBack"/>
      <w:bookmarkEnd w:id="0"/>
      <w:r w:rsidR="006738F0">
        <w:t xml:space="preserve"> prawie 50 firm-absolwentów. Dla niektórych program przyniósł całościowy wzrost, inwestycję czy stworzenie produktu. Rekomendacje i konkretne efekty organizatorzy prezentują na stronie </w:t>
      </w:r>
      <w:hyperlink r:id="rId4" w:history="1">
        <w:r w:rsidR="006738F0" w:rsidRPr="0017610A">
          <w:rPr>
            <w:rStyle w:val="Hipercze"/>
          </w:rPr>
          <w:t>www.waw.ac/stories</w:t>
        </w:r>
      </w:hyperlink>
      <w:r w:rsidR="006738F0">
        <w:t xml:space="preserve">. </w:t>
      </w:r>
    </w:p>
    <w:p w:rsidR="0013787D" w:rsidRPr="00556E83" w:rsidRDefault="0013787D" w:rsidP="00556E83">
      <w:pPr>
        <w:jc w:val="both"/>
      </w:pPr>
      <w:r w:rsidRPr="00556E83">
        <w:t>Warszawski Akcelerator</w:t>
      </w:r>
      <w:r w:rsidR="006738F0">
        <w:t xml:space="preserve"> Technologiczny</w:t>
      </w:r>
      <w:r w:rsidRPr="00556E83">
        <w:t xml:space="preserve"> rozpoczął swoją działalność w lipcu 2015</w:t>
      </w:r>
      <w:r w:rsidR="006738F0">
        <w:t xml:space="preserve"> r. Uczestnicy nie ponoszą opłat. </w:t>
      </w:r>
      <w:r w:rsidR="0044088B">
        <w:t xml:space="preserve">Partnerem akceleratora jest także m.st. Warszawa. </w:t>
      </w:r>
      <w:r w:rsidR="00DE0186">
        <w:t>Formularz zgłoszeniowy aktywny będzie od 1 września</w:t>
      </w:r>
      <w:r w:rsidR="00E45BFF">
        <w:t xml:space="preserve"> na stronie </w:t>
      </w:r>
      <w:hyperlink r:id="rId5" w:history="1">
        <w:r w:rsidR="00E45BFF" w:rsidRPr="0017610A">
          <w:rPr>
            <w:rStyle w:val="Hipercze"/>
          </w:rPr>
          <w:t>http://waw.ac/zaaplikuj</w:t>
        </w:r>
      </w:hyperlink>
      <w:r w:rsidR="00E45BFF">
        <w:t xml:space="preserve"> </w:t>
      </w:r>
    </w:p>
    <w:p w:rsidR="0013787D" w:rsidRPr="00E45BFF" w:rsidRDefault="0013787D" w:rsidP="00E45BFF">
      <w:pPr>
        <w:jc w:val="both"/>
      </w:pPr>
      <w:r w:rsidRPr="00CC6A80">
        <w:rPr>
          <w:b/>
        </w:rPr>
        <w:t>Termin</w:t>
      </w:r>
      <w:r w:rsidR="00E45BFF" w:rsidRPr="00CC6A80">
        <w:rPr>
          <w:b/>
        </w:rPr>
        <w:t>arz 4. edycji</w:t>
      </w:r>
      <w:r w:rsidRPr="00E45BFF">
        <w:t xml:space="preserve">: </w:t>
      </w:r>
      <w:hyperlink r:id="rId6" w:history="1">
        <w:r w:rsidR="00F11250" w:rsidRPr="00F11250">
          <w:rPr>
            <w:rStyle w:val="Hipercze"/>
          </w:rPr>
          <w:t>tutaj</w:t>
        </w:r>
      </w:hyperlink>
    </w:p>
    <w:p w:rsidR="0013787D" w:rsidRPr="00E45BFF" w:rsidRDefault="00E45BFF" w:rsidP="00E45BFF">
      <w:pPr>
        <w:jc w:val="both"/>
      </w:pPr>
      <w:r w:rsidRPr="00CC6A80">
        <w:rPr>
          <w:b/>
        </w:rPr>
        <w:t>Kontakt</w:t>
      </w:r>
      <w:r>
        <w:t>: W</w:t>
      </w:r>
      <w:r w:rsidR="0013787D" w:rsidRPr="00E45BFF">
        <w:t>ojciech Broniatowski, +48 606 723 359, wojtek@waw.ac</w:t>
      </w:r>
    </w:p>
    <w:sectPr w:rsidR="0013787D" w:rsidRPr="00E4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6"/>
    <w:rsid w:val="000F23F6"/>
    <w:rsid w:val="0013787D"/>
    <w:rsid w:val="001501B4"/>
    <w:rsid w:val="001931C6"/>
    <w:rsid w:val="00234212"/>
    <w:rsid w:val="003C36A3"/>
    <w:rsid w:val="0044088B"/>
    <w:rsid w:val="00556E83"/>
    <w:rsid w:val="006738F0"/>
    <w:rsid w:val="00CC6A80"/>
    <w:rsid w:val="00DE0186"/>
    <w:rsid w:val="00E45BFF"/>
    <w:rsid w:val="00F11250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E1EE"/>
  <w15:chartTrackingRefBased/>
  <w15:docId w15:val="{998E7791-7E56-49C0-A19E-DB7F4DB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w.ac/2017/08/02/terminarz-czwartej-edycji/" TargetMode="External"/><Relationship Id="rId5" Type="http://schemas.openxmlformats.org/officeDocument/2006/relationships/hyperlink" Target="http://waw.ac/zaaplikuj" TargetMode="External"/><Relationship Id="rId4" Type="http://schemas.openxmlformats.org/officeDocument/2006/relationships/hyperlink" Target="http://www.waw.ac/stor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Data SA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Broniatowski</dc:creator>
  <cp:keywords/>
  <dc:description/>
  <cp:lastModifiedBy>Wojciech Broniatowski</cp:lastModifiedBy>
  <cp:revision>3</cp:revision>
  <dcterms:created xsi:type="dcterms:W3CDTF">2017-08-04T08:07:00Z</dcterms:created>
  <dcterms:modified xsi:type="dcterms:W3CDTF">2017-08-10T12:52:00Z</dcterms:modified>
</cp:coreProperties>
</file>